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9642B" w14:textId="77777777" w:rsidR="00CD707A" w:rsidRPr="00CD707A" w:rsidRDefault="00CD707A" w:rsidP="00CD707A">
      <w:pPr>
        <w:overflowPunct w:val="0"/>
        <w:autoSpaceDE w:val="0"/>
        <w:autoSpaceDN w:val="0"/>
        <w:adjustRightInd w:val="0"/>
        <w:spacing w:after="0" w:line="360" w:lineRule="auto"/>
        <w:ind w:right="-30"/>
        <w:jc w:val="center"/>
        <w:textAlignment w:val="baseline"/>
        <w:rPr>
          <w:rFonts w:ascii="Arial Narrow" w:eastAsia="Times New Roman" w:hAnsi="Arial Narrow"/>
          <w:b/>
          <w:szCs w:val="20"/>
          <w:lang w:val="de-DE" w:eastAsia="de-DE"/>
        </w:rPr>
      </w:pPr>
      <w:r w:rsidRPr="00CD707A">
        <w:rPr>
          <w:rFonts w:ascii="Arial Narrow" w:eastAsia="Times New Roman" w:hAnsi="Arial Narrow"/>
          <w:b/>
          <w:lang w:eastAsia="de-DE"/>
        </w:rPr>
        <w:t xml:space="preserve">Video of the Week – How to </w:t>
      </w:r>
      <w:r w:rsidRPr="00CD707A">
        <w:rPr>
          <w:rFonts w:ascii="Arial Narrow" w:eastAsia="Times New Roman" w:hAnsi="Arial Narrow"/>
          <w:b/>
          <w:szCs w:val="20"/>
          <w:lang w:val="de-DE" w:eastAsia="de-DE"/>
        </w:rPr>
        <w:t>increase safety and reliability for collaborative robots</w:t>
      </w:r>
    </w:p>
    <w:p w14:paraId="3CD476ED" w14:textId="77777777" w:rsidR="00CD707A" w:rsidRPr="00CD707A" w:rsidRDefault="00CD707A" w:rsidP="00CD707A">
      <w:pPr>
        <w:overflowPunct w:val="0"/>
        <w:autoSpaceDE w:val="0"/>
        <w:autoSpaceDN w:val="0"/>
        <w:adjustRightInd w:val="0"/>
        <w:spacing w:after="0" w:line="360" w:lineRule="auto"/>
        <w:ind w:right="-30"/>
        <w:jc w:val="both"/>
        <w:textAlignment w:val="baseline"/>
        <w:rPr>
          <w:rFonts w:ascii="Arial Narrow" w:eastAsia="Times New Roman" w:hAnsi="Arial Narrow"/>
          <w:bCs/>
          <w:lang w:eastAsia="de-DE"/>
        </w:rPr>
      </w:pPr>
    </w:p>
    <w:p w14:paraId="3DE32981"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r w:rsidRPr="00CD707A">
        <w:rPr>
          <w:rFonts w:ascii="Arial Narrow" w:eastAsia="Times New Roman" w:hAnsi="Arial Narrow"/>
          <w:bCs/>
          <w:szCs w:val="20"/>
          <w:lang w:val="de-DE" w:eastAsia="de-DE"/>
        </w:rPr>
        <w:t xml:space="preserve">When humans and machines stand shoulder to shoulder on the production line, safety at work is a critical issue. To ensure cables and hoses are reliably and compactly guided on </w:t>
      </w:r>
      <w:r w:rsidRPr="007F0CA2">
        <w:rPr>
          <w:rFonts w:ascii="Arial Narrow" w:eastAsia="Times New Roman" w:hAnsi="Arial Narrow"/>
          <w:bCs/>
          <w:szCs w:val="20"/>
          <w:lang w:val="de-DE" w:eastAsia="de-DE"/>
        </w:rPr>
        <w:t>cobots,</w:t>
      </w:r>
      <w:r w:rsidRPr="00CD707A">
        <w:rPr>
          <w:rFonts w:ascii="Arial Narrow" w:eastAsia="Times New Roman" w:hAnsi="Arial Narrow"/>
          <w:bCs/>
          <w:szCs w:val="20"/>
          <w:lang w:val="de-DE" w:eastAsia="de-DE"/>
        </w:rPr>
        <w:t xml:space="preserve"> igus has developed a universal clamp. </w:t>
      </w:r>
    </w:p>
    <w:p w14:paraId="4EBC17AC"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p>
    <w:p w14:paraId="20E50B36"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r w:rsidRPr="00CD707A">
        <w:rPr>
          <w:rFonts w:ascii="Arial Narrow" w:eastAsia="Times New Roman" w:hAnsi="Arial Narrow"/>
          <w:bCs/>
          <w:szCs w:val="20"/>
          <w:lang w:val="de-DE" w:eastAsia="de-DE"/>
        </w:rPr>
        <w:t xml:space="preserve">The Lean Robotics retaining fixture, which is injection moulded, is available in one universal size, making it very cost-efficient. This week’s video shows how easy and simple they are to install using a Velcro strip. A slim design with rounded edges increases workplace safety by reducing the risk of injury when in contact with the robot. </w:t>
      </w:r>
    </w:p>
    <w:p w14:paraId="0DEBD569"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p>
    <w:p w14:paraId="2B66D8DD"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lang w:eastAsia="de-DE"/>
        </w:rPr>
      </w:pPr>
      <w:r w:rsidRPr="00CD707A">
        <w:rPr>
          <w:rFonts w:ascii="Arial Narrow" w:eastAsia="Times New Roman" w:hAnsi="Arial Narrow"/>
          <w:bCs/>
          <w:lang w:eastAsia="de-DE"/>
        </w:rPr>
        <w:t xml:space="preserve">It will be available in three versions: the standard version has two adjustable Velcro straps in a universal size and a rubber lining inside, so that the straps are fixed on the arm without the risk of slipping. This option is also available with a mounting bracket with and without strain relief. In the third option, the retaining fixture can also be equipped with a protector for additional security. </w:t>
      </w:r>
    </w:p>
    <w:p w14:paraId="239A6736"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p>
    <w:p w14:paraId="75763CAF"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r w:rsidRPr="00CD707A">
        <w:rPr>
          <w:rFonts w:ascii="Arial Narrow" w:eastAsia="Times New Roman" w:hAnsi="Arial Narrow"/>
          <w:bCs/>
          <w:szCs w:val="20"/>
          <w:lang w:val="de-DE" w:eastAsia="de-DE"/>
        </w:rPr>
        <w:t xml:space="preserve">Originally developed for the triflex R TRC/TRE/TRL 30, 40 and 50 e-chain series, the clamps also accommodate many of the commercially available corrugated hoses. </w:t>
      </w:r>
    </w:p>
    <w:p w14:paraId="5402FD02"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p>
    <w:p w14:paraId="1D5C359F" w14:textId="1DC5C28A" w:rsidR="00D73DF9" w:rsidRDefault="00CD707A" w:rsidP="00D73DF9">
      <w:pPr>
        <w:spacing w:after="0" w:line="240" w:lineRule="auto"/>
        <w:rPr>
          <w:sz w:val="24"/>
          <w:szCs w:val="24"/>
          <w:lang w:eastAsia="en-GB"/>
        </w:rPr>
      </w:pPr>
      <w:r w:rsidRPr="00CD707A">
        <w:rPr>
          <w:rFonts w:ascii="Arial Narrow" w:eastAsia="Times New Roman" w:hAnsi="Arial Narrow"/>
          <w:bCs/>
          <w:szCs w:val="20"/>
          <w:lang w:val="de-DE" w:eastAsia="de-DE"/>
        </w:rPr>
        <w:t xml:space="preserve">To watch the video, which shows how </w:t>
      </w:r>
      <w:r w:rsidR="00440C63">
        <w:rPr>
          <w:rFonts w:ascii="Arial Narrow" w:eastAsia="Times New Roman" w:hAnsi="Arial Narrow"/>
          <w:bCs/>
          <w:szCs w:val="20"/>
          <w:lang w:val="de-DE" w:eastAsia="de-DE"/>
        </w:rPr>
        <w:t>to</w:t>
      </w:r>
      <w:r w:rsidRPr="00CD707A">
        <w:rPr>
          <w:rFonts w:ascii="Arial Narrow" w:eastAsia="Times New Roman" w:hAnsi="Arial Narrow"/>
          <w:bCs/>
          <w:szCs w:val="20"/>
          <w:lang w:val="de-DE" w:eastAsia="de-DE"/>
        </w:rPr>
        <w:t xml:space="preserve"> fit the triflex retaining fixtures, please visit: </w:t>
      </w:r>
      <w:bookmarkStart w:id="0" w:name="_GoBack"/>
      <w:bookmarkEnd w:id="0"/>
      <w:r w:rsidR="00D73DF9">
        <w:rPr>
          <w:rFonts w:ascii="Arial Narrow" w:eastAsia="Times New Roman" w:hAnsi="Arial Narrow"/>
          <w:bCs/>
          <w:color w:val="0000FF"/>
          <w:szCs w:val="20"/>
          <w:lang w:val="de-DE" w:eastAsia="de-DE"/>
        </w:rPr>
        <w:fldChar w:fldCharType="begin"/>
      </w:r>
      <w:r w:rsidR="00D73DF9">
        <w:rPr>
          <w:rFonts w:ascii="Arial Narrow" w:eastAsia="Times New Roman" w:hAnsi="Arial Narrow"/>
          <w:bCs/>
          <w:color w:val="0000FF"/>
          <w:szCs w:val="20"/>
          <w:lang w:val="de-DE" w:eastAsia="de-DE"/>
        </w:rPr>
        <w:instrText xml:space="preserve"> HYPERLINK "http://</w:instrText>
      </w:r>
      <w:r w:rsidR="00D73DF9" w:rsidRPr="00D73DF9">
        <w:rPr>
          <w:rFonts w:ascii="Arial Narrow" w:eastAsia="Times New Roman" w:hAnsi="Arial Narrow"/>
          <w:bCs/>
          <w:color w:val="0000FF"/>
          <w:szCs w:val="20"/>
          <w:lang w:val="de-DE" w:eastAsia="de-DE"/>
        </w:rPr>
        <w:instrText>www.igus.co.uk/votwcollabrobots</w:instrText>
      </w:r>
      <w:r w:rsidR="00D73DF9">
        <w:rPr>
          <w:rFonts w:ascii="Arial Narrow" w:eastAsia="Times New Roman" w:hAnsi="Arial Narrow"/>
          <w:bCs/>
          <w:color w:val="0000FF"/>
          <w:szCs w:val="20"/>
          <w:lang w:val="de-DE" w:eastAsia="de-DE"/>
        </w:rPr>
        <w:instrText xml:space="preserve">" </w:instrText>
      </w:r>
      <w:r w:rsidR="00D73DF9">
        <w:rPr>
          <w:rFonts w:ascii="Arial Narrow" w:eastAsia="Times New Roman" w:hAnsi="Arial Narrow"/>
          <w:bCs/>
          <w:color w:val="0000FF"/>
          <w:szCs w:val="20"/>
          <w:lang w:val="de-DE" w:eastAsia="de-DE"/>
        </w:rPr>
        <w:fldChar w:fldCharType="separate"/>
      </w:r>
      <w:r w:rsidR="00D73DF9" w:rsidRPr="00F61686">
        <w:rPr>
          <w:rStyle w:val="Hyperlink"/>
          <w:rFonts w:ascii="Arial Narrow" w:eastAsia="Times New Roman" w:hAnsi="Arial Narrow"/>
          <w:bCs/>
          <w:szCs w:val="20"/>
          <w:lang w:val="de-DE" w:eastAsia="de-DE"/>
        </w:rPr>
        <w:t>www.igus.co.uk/votwcollabrobots</w:t>
      </w:r>
      <w:r w:rsidR="00D73DF9">
        <w:rPr>
          <w:rFonts w:ascii="Arial Narrow" w:eastAsia="Times New Roman" w:hAnsi="Arial Narrow"/>
          <w:bCs/>
          <w:color w:val="0000FF"/>
          <w:szCs w:val="20"/>
          <w:lang w:val="de-DE" w:eastAsia="de-DE"/>
        </w:rPr>
        <w:fldChar w:fldCharType="end"/>
      </w:r>
      <w:r w:rsidR="00D73DF9">
        <w:rPr>
          <w:rStyle w:val="apple-converted-space"/>
          <w:rFonts w:ascii="Segoe UI" w:hAnsi="Segoe UI" w:cs="Segoe UI"/>
          <w:color w:val="172B4D"/>
          <w:spacing w:val="-1"/>
          <w:sz w:val="25"/>
          <w:szCs w:val="25"/>
          <w:shd w:val="clear" w:color="auto" w:fill="FAFBFC"/>
        </w:rPr>
        <w:t> </w:t>
      </w:r>
    </w:p>
    <w:p w14:paraId="11B12440" w14:textId="7581E3E2"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p>
    <w:p w14:paraId="53C85BA7"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p>
    <w:p w14:paraId="4870FC8B" w14:textId="77777777" w:rsidR="00CD707A" w:rsidRPr="00CD707A" w:rsidRDefault="00CD707A" w:rsidP="00CD707A">
      <w:pPr>
        <w:overflowPunct w:val="0"/>
        <w:autoSpaceDE w:val="0"/>
        <w:autoSpaceDN w:val="0"/>
        <w:adjustRightInd w:val="0"/>
        <w:spacing w:after="0" w:line="360" w:lineRule="auto"/>
        <w:jc w:val="both"/>
        <w:textAlignment w:val="baseline"/>
        <w:rPr>
          <w:rFonts w:ascii="Arial Narrow" w:eastAsia="Times New Roman" w:hAnsi="Arial Narrow"/>
          <w:bCs/>
          <w:szCs w:val="20"/>
          <w:lang w:val="de-DE" w:eastAsia="de-DE"/>
        </w:rPr>
      </w:pPr>
      <w:r w:rsidRPr="00CD707A">
        <w:rPr>
          <w:rFonts w:ascii="Arial Narrow" w:eastAsia="Times New Roman" w:hAnsi="Arial Narrow"/>
          <w:bCs/>
          <w:szCs w:val="20"/>
          <w:lang w:val="de-DE" w:eastAsia="de-DE"/>
        </w:rPr>
        <w:t xml:space="preserve">For more information about the triflex retaining fixtures, please visit: </w:t>
      </w:r>
      <w:hyperlink r:id="rId10" w:history="1">
        <w:r w:rsidRPr="00CD707A">
          <w:rPr>
            <w:rFonts w:ascii="Arial Narrow" w:eastAsia="Times New Roman" w:hAnsi="Arial Narrow"/>
            <w:bCs/>
            <w:color w:val="0000FF"/>
            <w:szCs w:val="20"/>
            <w:u w:val="single"/>
            <w:lang w:val="de-DE" w:eastAsia="de-DE"/>
          </w:rPr>
          <w:t>www.igus.co.uk/triflex</w:t>
        </w:r>
      </w:hyperlink>
      <w:r w:rsidRPr="00CD707A">
        <w:rPr>
          <w:rFonts w:ascii="Arial Narrow" w:eastAsia="Times New Roman" w:hAnsi="Arial Narrow"/>
          <w:bCs/>
          <w:szCs w:val="20"/>
          <w:lang w:val="de-DE" w:eastAsia="de-DE"/>
        </w:rPr>
        <w:t xml:space="preserve"> </w:t>
      </w:r>
      <w:r w:rsidRPr="00CD707A">
        <w:rPr>
          <w:rFonts w:ascii="Arial Narrow" w:hAnsi="Arial Narrow"/>
          <w:szCs w:val="20"/>
          <w:lang w:val="en-US" w:eastAsia="de-DE"/>
        </w:rPr>
        <w:t xml:space="preserve">or call igus directly on: </w:t>
      </w:r>
      <w:r w:rsidRPr="00CD707A">
        <w:rPr>
          <w:rFonts w:ascii="Arial Narrow" w:hAnsi="Arial Narrow"/>
          <w:spacing w:val="-4"/>
          <w:szCs w:val="20"/>
          <w:lang w:val="de-DE" w:eastAsia="de-DE"/>
        </w:rPr>
        <w:t>01604 677240</w:t>
      </w:r>
    </w:p>
    <w:p w14:paraId="55DEA5A0" w14:textId="77777777" w:rsidR="009A13F9" w:rsidRPr="00061EBF" w:rsidRDefault="009A13F9" w:rsidP="007D36CB">
      <w:pPr>
        <w:spacing w:after="0" w:line="360" w:lineRule="auto"/>
        <w:jc w:val="both"/>
        <w:rPr>
          <w:rFonts w:ascii="Arial Narrow" w:hAnsi="Arial Narrow"/>
        </w:rPr>
      </w:pPr>
    </w:p>
    <w:p w14:paraId="5984CEC7" w14:textId="77777777" w:rsidR="00C1213E" w:rsidRPr="00061EBF" w:rsidRDefault="00C1213E" w:rsidP="00C1213E">
      <w:pPr>
        <w:suppressAutoHyphens/>
        <w:spacing w:after="0" w:line="360" w:lineRule="auto"/>
        <w:jc w:val="both"/>
        <w:rPr>
          <w:rFonts w:ascii="Arial Narrow" w:hAnsi="Arial Narrow"/>
          <w:b/>
        </w:rPr>
      </w:pPr>
      <w:r w:rsidRPr="00061EBF">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061EBF" w14:paraId="6B4816FC" w14:textId="77777777" w:rsidTr="009C63FE">
        <w:trPr>
          <w:trHeight w:val="395"/>
        </w:trPr>
        <w:tc>
          <w:tcPr>
            <w:tcW w:w="693" w:type="dxa"/>
            <w:shd w:val="clear" w:color="auto" w:fill="auto"/>
            <w:vAlign w:val="center"/>
          </w:tcPr>
          <w:p w14:paraId="56FD9876" w14:textId="3FFD0310"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LiveChat with our technical team at </w:t>
            </w:r>
            <w:hyperlink r:id="rId12" w:history="1">
              <w:r w:rsidRPr="00061EBF">
                <w:rPr>
                  <w:rStyle w:val="Hyperlink"/>
                  <w:rFonts w:ascii="Arial Narrow" w:hAnsi="Arial Narrow" w:cs="Arial"/>
                  <w:bCs/>
                </w:rPr>
                <w:t>igus.co.uk</w:t>
              </w:r>
            </w:hyperlink>
          </w:p>
        </w:tc>
      </w:tr>
      <w:tr w:rsidR="009F664F" w:rsidRPr="00061EBF" w14:paraId="6DCA0857" w14:textId="77777777" w:rsidTr="009C63FE">
        <w:trPr>
          <w:trHeight w:val="395"/>
        </w:trPr>
        <w:tc>
          <w:tcPr>
            <w:tcW w:w="693" w:type="dxa"/>
            <w:shd w:val="clear" w:color="auto" w:fill="auto"/>
            <w:vAlign w:val="center"/>
          </w:tcPr>
          <w:p w14:paraId="47A6B2B0" w14:textId="14D1E67E"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Follow us at </w:t>
            </w:r>
            <w:hyperlink r:id="rId14" w:history="1">
              <w:r w:rsidRPr="00061EBF">
                <w:rPr>
                  <w:rStyle w:val="Hyperlink"/>
                  <w:rFonts w:ascii="Arial Narrow" w:hAnsi="Arial Narrow"/>
                </w:rPr>
                <w:t>twitter.com/igusUK</w:t>
              </w:r>
            </w:hyperlink>
            <w:r w:rsidRPr="00061EBF">
              <w:rPr>
                <w:rFonts w:ascii="Arial Narrow" w:hAnsi="Arial Narrow" w:cs="Arial"/>
                <w:bCs/>
              </w:rPr>
              <w:t xml:space="preserve"> </w:t>
            </w:r>
          </w:p>
        </w:tc>
      </w:tr>
      <w:tr w:rsidR="009F664F" w:rsidRPr="00061EBF" w14:paraId="4E805A3E" w14:textId="77777777" w:rsidTr="009C63FE">
        <w:trPr>
          <w:trHeight w:val="395"/>
        </w:trPr>
        <w:tc>
          <w:tcPr>
            <w:tcW w:w="693" w:type="dxa"/>
            <w:shd w:val="clear" w:color="auto" w:fill="auto"/>
            <w:vAlign w:val="center"/>
          </w:tcPr>
          <w:p w14:paraId="7AAEDF5F" w14:textId="089CD772"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Watch our videos at </w:t>
            </w:r>
            <w:hyperlink r:id="rId16" w:history="1">
              <w:r w:rsidRPr="00061EBF">
                <w:rPr>
                  <w:rStyle w:val="Hyperlink"/>
                  <w:rFonts w:ascii="Arial Narrow" w:hAnsi="Arial Narrow" w:cs="Arial"/>
                  <w:bCs/>
                </w:rPr>
                <w:t>igus.co.uk/YouTube</w:t>
              </w:r>
            </w:hyperlink>
          </w:p>
        </w:tc>
      </w:tr>
      <w:tr w:rsidR="009F664F" w:rsidRPr="00061EBF" w14:paraId="4C40B23A" w14:textId="77777777" w:rsidTr="009C63FE">
        <w:trPr>
          <w:trHeight w:val="395"/>
        </w:trPr>
        <w:tc>
          <w:tcPr>
            <w:tcW w:w="693" w:type="dxa"/>
            <w:shd w:val="clear" w:color="auto" w:fill="auto"/>
            <w:vAlign w:val="center"/>
          </w:tcPr>
          <w:p w14:paraId="2D12E486" w14:textId="3C8A0BC3"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061EBF" w:rsidRDefault="00DB6AFD" w:rsidP="005B7C60">
            <w:pPr>
              <w:spacing w:after="0" w:line="360" w:lineRule="auto"/>
              <w:jc w:val="both"/>
              <w:rPr>
                <w:rFonts w:ascii="Arial Narrow" w:hAnsi="Arial Narrow" w:cs="Arial"/>
                <w:bCs/>
              </w:rPr>
            </w:pPr>
            <w:r w:rsidRPr="00061EBF">
              <w:rPr>
                <w:rFonts w:ascii="Arial Narrow" w:hAnsi="Arial Narrow" w:cs="Arial"/>
                <w:bCs/>
              </w:rPr>
              <w:t xml:space="preserve">Connect to us at </w:t>
            </w:r>
            <w:hyperlink r:id="rId17" w:history="1">
              <w:r w:rsidRPr="00061EBF">
                <w:rPr>
                  <w:rStyle w:val="Hyperlink"/>
                  <w:rFonts w:ascii="Arial Narrow" w:hAnsi="Arial Narrow"/>
                </w:rPr>
                <w:t>igus.co.uk/Facebook</w:t>
              </w:r>
            </w:hyperlink>
            <w:r w:rsidR="00C1213E" w:rsidRPr="00061EBF">
              <w:rPr>
                <w:rFonts w:ascii="Arial Narrow" w:hAnsi="Arial Narrow" w:cs="Arial"/>
                <w:bCs/>
              </w:rPr>
              <w:t xml:space="preserve"> </w:t>
            </w:r>
          </w:p>
        </w:tc>
      </w:tr>
      <w:tr w:rsidR="00C1213E" w:rsidRPr="00061EBF" w14:paraId="30EE1A6C" w14:textId="77777777" w:rsidTr="009C63FE">
        <w:trPr>
          <w:trHeight w:val="395"/>
        </w:trPr>
        <w:tc>
          <w:tcPr>
            <w:tcW w:w="693" w:type="dxa"/>
            <w:shd w:val="clear" w:color="auto" w:fill="auto"/>
            <w:vAlign w:val="center"/>
          </w:tcPr>
          <w:p w14:paraId="690249BD" w14:textId="47FDD01A"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Read our blog at </w:t>
            </w:r>
            <w:hyperlink r:id="rId19" w:history="1">
              <w:r w:rsidRPr="00061EBF">
                <w:rPr>
                  <w:rStyle w:val="Hyperlink"/>
                  <w:rFonts w:ascii="Arial Narrow" w:hAnsi="Arial Narrow"/>
                </w:rPr>
                <w:t>blog.igus.co.uk</w:t>
              </w:r>
            </w:hyperlink>
            <w:r w:rsidRPr="00061EBF">
              <w:rPr>
                <w:rFonts w:ascii="Arial Narrow" w:hAnsi="Arial Narrow" w:cs="Arial"/>
                <w:bCs/>
              </w:rPr>
              <w:t xml:space="preserve"> </w:t>
            </w:r>
          </w:p>
        </w:tc>
      </w:tr>
    </w:tbl>
    <w:p w14:paraId="39786485" w14:textId="77777777" w:rsidR="00382A65" w:rsidRPr="00061EBF" w:rsidRDefault="00382A65" w:rsidP="0050575E">
      <w:pPr>
        <w:spacing w:after="0" w:line="240" w:lineRule="auto"/>
        <w:rPr>
          <w:rFonts w:ascii="Arial Narrow" w:hAnsi="Arial Narrow"/>
          <w:b/>
          <w:bCs/>
        </w:rPr>
      </w:pPr>
    </w:p>
    <w:p w14:paraId="4F8B149B" w14:textId="25A262DD" w:rsidR="003F1559" w:rsidRPr="00061EBF" w:rsidRDefault="003F1559">
      <w:pPr>
        <w:spacing w:after="0" w:line="240" w:lineRule="auto"/>
        <w:rPr>
          <w:rFonts w:ascii="Arial Narrow" w:hAnsi="Arial Narrow"/>
          <w:b/>
          <w:bCs/>
        </w:rPr>
      </w:pPr>
    </w:p>
    <w:p w14:paraId="61B788FB" w14:textId="590EF713" w:rsidR="003F1559" w:rsidRPr="00061EBF" w:rsidRDefault="003F1559">
      <w:pPr>
        <w:spacing w:after="0" w:line="240" w:lineRule="auto"/>
        <w:rPr>
          <w:rFonts w:ascii="Arial Narrow" w:hAnsi="Arial Narrow"/>
          <w:b/>
          <w:bCs/>
        </w:rPr>
      </w:pPr>
    </w:p>
    <w:p w14:paraId="2E297157" w14:textId="16A90799" w:rsidR="003F1559" w:rsidRPr="00061EBF" w:rsidRDefault="003F1559">
      <w:pPr>
        <w:spacing w:after="0" w:line="240" w:lineRule="auto"/>
        <w:rPr>
          <w:rFonts w:ascii="Arial Narrow" w:hAnsi="Arial Narrow"/>
          <w:b/>
          <w:bCs/>
        </w:rPr>
      </w:pPr>
    </w:p>
    <w:p w14:paraId="6D9535B9" w14:textId="77777777" w:rsidR="006329E9" w:rsidRPr="00061EBF" w:rsidRDefault="006329E9">
      <w:pPr>
        <w:spacing w:after="0" w:line="240" w:lineRule="auto"/>
        <w:rPr>
          <w:rFonts w:ascii="Arial Narrow" w:hAnsi="Arial Narrow"/>
          <w:b/>
          <w:bCs/>
        </w:rPr>
      </w:pPr>
    </w:p>
    <w:p w14:paraId="6E56D7CE" w14:textId="14A1DA0C" w:rsidR="003F1559" w:rsidRPr="00061EBF" w:rsidRDefault="003F1559">
      <w:pPr>
        <w:spacing w:after="0" w:line="240" w:lineRule="auto"/>
        <w:rPr>
          <w:rFonts w:ascii="Arial Narrow" w:hAnsi="Arial Narrow"/>
          <w:b/>
          <w:bCs/>
        </w:rPr>
      </w:pPr>
    </w:p>
    <w:p w14:paraId="2036BA87" w14:textId="6E9EA169" w:rsidR="003F1559" w:rsidRPr="00061EBF" w:rsidRDefault="003F1559">
      <w:pPr>
        <w:spacing w:after="0" w:line="240" w:lineRule="auto"/>
        <w:rPr>
          <w:rFonts w:ascii="Arial Narrow" w:hAnsi="Arial Narrow"/>
          <w:b/>
          <w:bCs/>
        </w:rPr>
      </w:pPr>
    </w:p>
    <w:p w14:paraId="56A32737" w14:textId="4C243C60" w:rsidR="003F1559" w:rsidRPr="00061EBF" w:rsidRDefault="003F1559">
      <w:pPr>
        <w:spacing w:after="0" w:line="240" w:lineRule="auto"/>
        <w:rPr>
          <w:rFonts w:ascii="Arial Narrow" w:hAnsi="Arial Narrow"/>
          <w:b/>
          <w:bCs/>
        </w:rPr>
      </w:pPr>
    </w:p>
    <w:p w14:paraId="5AB52080" w14:textId="33BD1026" w:rsidR="0050575E" w:rsidRPr="00061EBF" w:rsidRDefault="0050575E" w:rsidP="0050575E">
      <w:pPr>
        <w:spacing w:after="0" w:line="240" w:lineRule="auto"/>
        <w:rPr>
          <w:rFonts w:ascii="Arial Narrow" w:hAnsi="Arial Narrow"/>
          <w:b/>
          <w:bCs/>
        </w:rPr>
      </w:pPr>
      <w:r w:rsidRPr="00061EBF">
        <w:rPr>
          <w:rFonts w:ascii="Arial Narrow" w:hAnsi="Arial Narrow"/>
          <w:b/>
          <w:bCs/>
        </w:rPr>
        <w:t>About igus:</w:t>
      </w:r>
    </w:p>
    <w:p w14:paraId="71ACB4B3" w14:textId="77777777" w:rsidR="00E312CD" w:rsidRPr="00061EBF" w:rsidRDefault="00E312CD" w:rsidP="00E312CD">
      <w:pPr>
        <w:autoSpaceDN w:val="0"/>
        <w:spacing w:after="0" w:line="276" w:lineRule="auto"/>
        <w:jc w:val="both"/>
        <w:rPr>
          <w:rFonts w:ascii="Arial Narrow" w:hAnsi="Arial Narrow"/>
        </w:rPr>
      </w:pPr>
      <w:r w:rsidRPr="00061EB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061EBF" w:rsidRDefault="0050575E" w:rsidP="0050575E">
      <w:pPr>
        <w:autoSpaceDN w:val="0"/>
        <w:spacing w:after="0" w:line="276" w:lineRule="auto"/>
        <w:jc w:val="both"/>
        <w:rPr>
          <w:rFonts w:ascii="Arial Narrow" w:hAnsi="Arial Narrow"/>
        </w:rPr>
      </w:pPr>
    </w:p>
    <w:p w14:paraId="6DF83437"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With plastic bearing experience since 1964, cable carrier experience since 1971 and continuous-flex cable </w:t>
      </w:r>
      <w:r w:rsidR="002812C9" w:rsidRPr="00061EBF">
        <w:rPr>
          <w:rFonts w:ascii="Arial Narrow" w:hAnsi="Arial Narrow"/>
        </w:rPr>
        <w:t xml:space="preserve">experience </w:t>
      </w:r>
      <w:r w:rsidRPr="00061EBF">
        <w:rPr>
          <w:rFonts w:ascii="Arial Narrow" w:hAnsi="Arial Narrow"/>
        </w:rPr>
        <w:t>since 1989, igus provides the right solution based on 100,000 products available from stock</w:t>
      </w:r>
      <w:r w:rsidR="002812C9" w:rsidRPr="00061EBF">
        <w:rPr>
          <w:rFonts w:ascii="Arial Narrow" w:hAnsi="Arial Narrow"/>
        </w:rPr>
        <w:t>,</w:t>
      </w:r>
      <w:r w:rsidRPr="00061EB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061EBF" w:rsidRDefault="0050575E" w:rsidP="0050575E">
      <w:pPr>
        <w:autoSpaceDN w:val="0"/>
        <w:spacing w:after="0" w:line="276" w:lineRule="auto"/>
        <w:jc w:val="both"/>
        <w:rPr>
          <w:rFonts w:ascii="Arial Narrow" w:hAnsi="Arial Narrow"/>
        </w:rPr>
      </w:pPr>
    </w:p>
    <w:p w14:paraId="7855F8A6" w14:textId="77777777" w:rsidR="002812C9" w:rsidRPr="00061EBF" w:rsidRDefault="002812C9" w:rsidP="002812C9">
      <w:pPr>
        <w:autoSpaceDN w:val="0"/>
        <w:spacing w:after="0" w:line="276" w:lineRule="auto"/>
        <w:jc w:val="both"/>
        <w:rPr>
          <w:rFonts w:ascii="Arial Narrow" w:hAnsi="Arial Narrow"/>
        </w:rPr>
      </w:pPr>
      <w:r w:rsidRPr="00061EB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061EBF" w:rsidRDefault="009034C0" w:rsidP="0050575E">
      <w:pPr>
        <w:autoSpaceDN w:val="0"/>
        <w:spacing w:after="0" w:line="276" w:lineRule="auto"/>
        <w:jc w:val="both"/>
        <w:rPr>
          <w:rFonts w:ascii="Arial Narrow" w:hAnsi="Arial Narrow"/>
        </w:rPr>
      </w:pPr>
    </w:p>
    <w:p w14:paraId="0F36AD88" w14:textId="77777777" w:rsidR="0050575E" w:rsidRPr="00061EBF" w:rsidRDefault="0050575E" w:rsidP="0050575E">
      <w:pPr>
        <w:autoSpaceDN w:val="0"/>
        <w:spacing w:after="0" w:line="276" w:lineRule="auto"/>
        <w:jc w:val="both"/>
        <w:rPr>
          <w:rStyle w:val="Hyperlink"/>
          <w:rFonts w:ascii="Arial Narrow" w:hAnsi="Arial Narrow"/>
        </w:rPr>
      </w:pPr>
      <w:r w:rsidRPr="00061EBF">
        <w:rPr>
          <w:rFonts w:ascii="Arial Narrow" w:hAnsi="Arial Narrow"/>
        </w:rPr>
        <w:t>All other registered trademarks and trademarks are the property of their respective owners.</w:t>
      </w:r>
    </w:p>
    <w:p w14:paraId="3FABECE9" w14:textId="77777777" w:rsidR="0050575E" w:rsidRPr="00061EBF" w:rsidRDefault="0050575E" w:rsidP="0050575E">
      <w:pPr>
        <w:spacing w:after="0" w:line="276" w:lineRule="auto"/>
        <w:jc w:val="both"/>
        <w:rPr>
          <w:rStyle w:val="Hyperlink"/>
          <w:rFonts w:ascii="Arial Narrow" w:hAnsi="Arial Narrow" w:cs="Arial"/>
        </w:rPr>
      </w:pPr>
    </w:p>
    <w:p w14:paraId="41AC6A74" w14:textId="77777777" w:rsidR="0050575E" w:rsidRPr="00061EBF" w:rsidRDefault="0050575E" w:rsidP="0050575E">
      <w:pPr>
        <w:autoSpaceDN w:val="0"/>
        <w:spacing w:after="0" w:line="276" w:lineRule="auto"/>
        <w:jc w:val="both"/>
        <w:rPr>
          <w:rFonts w:ascii="Arial Narrow" w:hAnsi="Arial Narrow"/>
          <w:b/>
          <w:bCs/>
        </w:rPr>
      </w:pPr>
      <w:r w:rsidRPr="00061EBF">
        <w:rPr>
          <w:rFonts w:ascii="Arial Narrow" w:hAnsi="Arial Narrow"/>
          <w:b/>
          <w:bCs/>
        </w:rPr>
        <w:t xml:space="preserve">For further information, please contact: </w:t>
      </w:r>
    </w:p>
    <w:p w14:paraId="0E7CCCBE"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Megan Campbell, igus</w:t>
      </w:r>
    </w:p>
    <w:p w14:paraId="64C75E60"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Tel: 01604 677240</w:t>
      </w:r>
    </w:p>
    <w:p w14:paraId="4F7C8268"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Email: </w:t>
      </w:r>
      <w:hyperlink r:id="rId20" w:history="1">
        <w:r w:rsidRPr="00061EBF">
          <w:rPr>
            <w:rStyle w:val="Hyperlink"/>
            <w:rFonts w:ascii="Arial Narrow" w:hAnsi="Arial Narrow"/>
          </w:rPr>
          <w:t>mcampbell@igus.co.uk</w:t>
        </w:r>
      </w:hyperlink>
    </w:p>
    <w:p w14:paraId="76A3C172" w14:textId="77777777" w:rsidR="0050575E" w:rsidRPr="00061EBF" w:rsidRDefault="0050575E" w:rsidP="0050575E">
      <w:pPr>
        <w:autoSpaceDN w:val="0"/>
        <w:spacing w:after="0" w:line="276" w:lineRule="auto"/>
        <w:jc w:val="both"/>
        <w:rPr>
          <w:rFonts w:ascii="Arial Narrow" w:hAnsi="Arial Narrow"/>
        </w:rPr>
      </w:pPr>
    </w:p>
    <w:p w14:paraId="03412150" w14:textId="77777777" w:rsidR="0050575E" w:rsidRPr="00061EBF" w:rsidRDefault="00E312CD" w:rsidP="0050575E">
      <w:pPr>
        <w:autoSpaceDN w:val="0"/>
        <w:spacing w:after="0" w:line="276" w:lineRule="auto"/>
        <w:jc w:val="both"/>
        <w:rPr>
          <w:rFonts w:ascii="Arial Narrow" w:hAnsi="Arial Narrow" w:cs="Arial"/>
        </w:rPr>
      </w:pPr>
      <w:r w:rsidRPr="00061EBF">
        <w:rPr>
          <w:rFonts w:ascii="Arial Narrow" w:hAnsi="Arial Narrow" w:cs="Arial"/>
        </w:rPr>
        <w:t>Dulcie Elliot</w:t>
      </w:r>
      <w:r w:rsidR="0050575E" w:rsidRPr="00061EBF">
        <w:rPr>
          <w:rFonts w:ascii="Arial Narrow" w:hAnsi="Arial Narrow" w:cs="Arial"/>
        </w:rPr>
        <w:t xml:space="preserve">, </w:t>
      </w:r>
      <w:r w:rsidR="00041743" w:rsidRPr="00061EBF">
        <w:rPr>
          <w:rFonts w:ascii="Arial Narrow" w:hAnsi="Arial Narrow" w:cs="Arial"/>
        </w:rPr>
        <w:t>Publitek</w:t>
      </w:r>
    </w:p>
    <w:p w14:paraId="74A7A6F1" w14:textId="77777777" w:rsidR="0050575E" w:rsidRPr="00061EBF" w:rsidRDefault="0050575E" w:rsidP="0050575E">
      <w:pPr>
        <w:autoSpaceDN w:val="0"/>
        <w:spacing w:after="0" w:line="276" w:lineRule="auto"/>
        <w:jc w:val="both"/>
        <w:rPr>
          <w:rFonts w:ascii="Arial Narrow" w:hAnsi="Arial Narrow" w:cs="Arial"/>
        </w:rPr>
      </w:pPr>
      <w:r w:rsidRPr="00061EBF">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061EBF">
        <w:rPr>
          <w:rFonts w:ascii="Arial Narrow" w:hAnsi="Arial Narrow" w:cs="Arial"/>
        </w:rPr>
        <w:t xml:space="preserve">Email: </w:t>
      </w:r>
      <w:hyperlink r:id="rId21" w:history="1">
        <w:r w:rsidR="00B670D0" w:rsidRPr="00061EBF">
          <w:rPr>
            <w:rStyle w:val="Hyperlink"/>
            <w:rFonts w:ascii="Arial Narrow" w:hAnsi="Arial Narrow"/>
          </w:rPr>
          <w:t>dulcie.elliot@publitek.com</w:t>
        </w:r>
      </w:hyperlink>
    </w:p>
    <w:sectPr w:rsidR="000823A6" w:rsidRPr="00061EBF"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D5DD" w14:textId="77777777" w:rsidR="00184798" w:rsidRDefault="00184798" w:rsidP="00CB7963">
      <w:pPr>
        <w:spacing w:after="0" w:line="240" w:lineRule="auto"/>
      </w:pPr>
      <w:r>
        <w:separator/>
      </w:r>
    </w:p>
  </w:endnote>
  <w:endnote w:type="continuationSeparator" w:id="0">
    <w:p w14:paraId="17E9BA43" w14:textId="77777777" w:rsidR="00184798" w:rsidRDefault="00184798"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5B60" w14:textId="77777777" w:rsidR="00184798" w:rsidRDefault="00184798" w:rsidP="00CB7963">
      <w:pPr>
        <w:spacing w:after="0" w:line="240" w:lineRule="auto"/>
      </w:pPr>
      <w:r>
        <w:separator/>
      </w:r>
    </w:p>
  </w:footnote>
  <w:footnote w:type="continuationSeparator" w:id="0">
    <w:p w14:paraId="4FDBA274" w14:textId="77777777" w:rsidR="00184798" w:rsidRDefault="00184798"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2B572FFC"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805639">
      <w:rPr>
        <w:rFonts w:ascii="Arial Narrow" w:hAnsi="Arial Narrow" w:cs="Arial"/>
        <w:sz w:val="20"/>
      </w:rPr>
      <w:t>V04</w:t>
    </w:r>
    <w:r w:rsidR="00440C63">
      <w:rPr>
        <w:rFonts w:ascii="Arial Narrow" w:hAnsi="Arial Narrow" w:cs="Arial"/>
        <w:sz w:val="20"/>
      </w:rPr>
      <w:t>3</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798"/>
    <w:rsid w:val="00184EEF"/>
    <w:rsid w:val="001878D0"/>
    <w:rsid w:val="00191A5C"/>
    <w:rsid w:val="00193CEA"/>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3040CB"/>
    <w:rsid w:val="0030558E"/>
    <w:rsid w:val="003072B6"/>
    <w:rsid w:val="00315191"/>
    <w:rsid w:val="003171B8"/>
    <w:rsid w:val="0033081C"/>
    <w:rsid w:val="0033362E"/>
    <w:rsid w:val="00333F5A"/>
    <w:rsid w:val="00340428"/>
    <w:rsid w:val="00344D8F"/>
    <w:rsid w:val="003455FF"/>
    <w:rsid w:val="003621F5"/>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DBA"/>
    <w:rsid w:val="003F3D26"/>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0C63"/>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86D"/>
    <w:rsid w:val="005D381C"/>
    <w:rsid w:val="005D3B6B"/>
    <w:rsid w:val="005E4343"/>
    <w:rsid w:val="005E526C"/>
    <w:rsid w:val="005F5102"/>
    <w:rsid w:val="005F5855"/>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36CB"/>
    <w:rsid w:val="007D5235"/>
    <w:rsid w:val="007F08CB"/>
    <w:rsid w:val="007F0CA2"/>
    <w:rsid w:val="007F1CF3"/>
    <w:rsid w:val="00802FD0"/>
    <w:rsid w:val="00805639"/>
    <w:rsid w:val="008065B5"/>
    <w:rsid w:val="008077F4"/>
    <w:rsid w:val="008137D3"/>
    <w:rsid w:val="00815780"/>
    <w:rsid w:val="00821495"/>
    <w:rsid w:val="0082315B"/>
    <w:rsid w:val="00823297"/>
    <w:rsid w:val="008257A8"/>
    <w:rsid w:val="00831E52"/>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718C"/>
    <w:rsid w:val="009034C0"/>
    <w:rsid w:val="009046A0"/>
    <w:rsid w:val="00907446"/>
    <w:rsid w:val="00911FB6"/>
    <w:rsid w:val="00922403"/>
    <w:rsid w:val="009266E0"/>
    <w:rsid w:val="00926EAE"/>
    <w:rsid w:val="0092703C"/>
    <w:rsid w:val="009279E7"/>
    <w:rsid w:val="00931E5A"/>
    <w:rsid w:val="00936EC4"/>
    <w:rsid w:val="00941E48"/>
    <w:rsid w:val="00945B76"/>
    <w:rsid w:val="0096767A"/>
    <w:rsid w:val="00967932"/>
    <w:rsid w:val="00971B28"/>
    <w:rsid w:val="00977974"/>
    <w:rsid w:val="0098211E"/>
    <w:rsid w:val="009838FA"/>
    <w:rsid w:val="00986FAB"/>
    <w:rsid w:val="00991DF4"/>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A0AD4"/>
    <w:rsid w:val="00CA3DE5"/>
    <w:rsid w:val="00CA4998"/>
    <w:rsid w:val="00CB19F2"/>
    <w:rsid w:val="00CB34D1"/>
    <w:rsid w:val="00CB43C0"/>
    <w:rsid w:val="00CB5867"/>
    <w:rsid w:val="00CB5B7C"/>
    <w:rsid w:val="00CB7963"/>
    <w:rsid w:val="00CC2DD8"/>
    <w:rsid w:val="00CC3193"/>
    <w:rsid w:val="00CC3C0D"/>
    <w:rsid w:val="00CD0173"/>
    <w:rsid w:val="00CD707A"/>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3DF9"/>
    <w:rsid w:val="00D768AE"/>
    <w:rsid w:val="00D81788"/>
    <w:rsid w:val="00D81CE0"/>
    <w:rsid w:val="00D83D54"/>
    <w:rsid w:val="00D83E1C"/>
    <w:rsid w:val="00D93791"/>
    <w:rsid w:val="00D951CB"/>
    <w:rsid w:val="00DB1DF2"/>
    <w:rsid w:val="00DB4A81"/>
    <w:rsid w:val="00DB6AFD"/>
    <w:rsid w:val="00DC2D62"/>
    <w:rsid w:val="00DC44F6"/>
    <w:rsid w:val="00DC5616"/>
    <w:rsid w:val="00DC578C"/>
    <w:rsid w:val="00DC7210"/>
    <w:rsid w:val="00DD4B57"/>
    <w:rsid w:val="00DD5CE1"/>
    <w:rsid w:val="00DD67D4"/>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92B7C"/>
    <w:rsid w:val="00E95E0C"/>
    <w:rsid w:val="00E97533"/>
    <w:rsid w:val="00E97F99"/>
    <w:rsid w:val="00EA04DE"/>
    <w:rsid w:val="00EA0A5E"/>
    <w:rsid w:val="00EA2759"/>
    <w:rsid w:val="00EB3474"/>
    <w:rsid w:val="00EB47EE"/>
    <w:rsid w:val="00EB515A"/>
    <w:rsid w:val="00EC0CBC"/>
    <w:rsid w:val="00EC125E"/>
    <w:rsid w:val="00ED0CD3"/>
    <w:rsid w:val="00ED2477"/>
    <w:rsid w:val="00ED2695"/>
    <w:rsid w:val="00ED76F4"/>
    <w:rsid w:val="00EE2A98"/>
    <w:rsid w:val="00EE41F1"/>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character" w:customStyle="1" w:styleId="apple-converted-space">
    <w:name w:val="apple-converted-space"/>
    <w:basedOn w:val="DefaultParagraphFont"/>
    <w:rsid w:val="00D7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1767073862">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triflex"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3278</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3679</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Hannah Gurney</cp:lastModifiedBy>
  <cp:revision>5</cp:revision>
  <cp:lastPrinted>2018-05-03T14:46:00Z</cp:lastPrinted>
  <dcterms:created xsi:type="dcterms:W3CDTF">2020-01-30T16:41:00Z</dcterms:created>
  <dcterms:modified xsi:type="dcterms:W3CDTF">2020-02-04T12:37:00Z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